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7472" w:rsidRPr="00AE678D" w:rsidRDefault="004C7472" w:rsidP="004C7472">
      <w:pPr>
        <w:tabs>
          <w:tab w:val="right" w:pos="9781"/>
        </w:tabs>
        <w:rPr>
          <w:rFonts w:ascii="Arial" w:hAnsi="Arial" w:cs="Arial"/>
          <w:b/>
          <w:i/>
          <w:sz w:val="22"/>
          <w:szCs w:val="22"/>
        </w:rPr>
      </w:pPr>
      <w:r w:rsidRPr="00AE678D">
        <w:rPr>
          <w:rFonts w:ascii="Arial" w:hAnsi="Arial" w:cs="Arial"/>
          <w:b/>
          <w:sz w:val="22"/>
          <w:szCs w:val="22"/>
          <w:lang w:val="en-US"/>
        </w:rPr>
        <w:t>TSG SA4#95 meeting</w:t>
      </w:r>
      <w:r w:rsidRPr="00AE678D">
        <w:rPr>
          <w:rFonts w:ascii="Arial" w:hAnsi="Arial" w:cs="Arial"/>
          <w:b/>
          <w:i/>
          <w:sz w:val="22"/>
          <w:szCs w:val="22"/>
        </w:rPr>
        <w:tab/>
        <w:t>Tdoc S4-1709</w:t>
      </w:r>
      <w:r>
        <w:rPr>
          <w:rFonts w:ascii="Arial" w:hAnsi="Arial" w:cs="Arial"/>
          <w:b/>
          <w:i/>
          <w:sz w:val="22"/>
          <w:szCs w:val="22"/>
        </w:rPr>
        <w:t>30</w:t>
      </w:r>
    </w:p>
    <w:p w:rsidR="004C7472" w:rsidRPr="004C09B9" w:rsidRDefault="004C7472" w:rsidP="004C7472">
      <w:pPr>
        <w:pStyle w:val="Title"/>
        <w:tabs>
          <w:tab w:val="left" w:pos="709"/>
          <w:tab w:val="right" w:pos="9781"/>
        </w:tabs>
        <w:wordWrap w:val="0"/>
        <w:spacing w:after="0"/>
        <w:ind w:right="120"/>
        <w:jc w:val="left"/>
        <w:rPr>
          <w:rFonts w:cs="Arial"/>
          <w:sz w:val="22"/>
          <w:szCs w:val="22"/>
          <w:lang w:eastAsia="zh-CN"/>
        </w:rPr>
      </w:pPr>
      <w:r w:rsidRPr="004C09B9">
        <w:rPr>
          <w:rFonts w:cs="Arial"/>
          <w:sz w:val="22"/>
          <w:szCs w:val="22"/>
          <w:lang w:eastAsia="zh-CN"/>
        </w:rPr>
        <w:t>9-13 October 2017, Belgrade, Serbia</w:t>
      </w:r>
      <w:r>
        <w:rPr>
          <w:rFonts w:cs="Arial"/>
          <w:sz w:val="22"/>
          <w:szCs w:val="22"/>
          <w:lang w:eastAsia="zh-CN"/>
        </w:rPr>
        <w:tab/>
        <w:t>Agenda Item: 5.3</w:t>
      </w:r>
    </w:p>
    <w:p w:rsidR="004C7472" w:rsidRPr="004C7472" w:rsidRDefault="004C7472" w:rsidP="00D2198D">
      <w:pPr>
        <w:pStyle w:val="CRCoverPage"/>
        <w:tabs>
          <w:tab w:val="right" w:pos="9639"/>
        </w:tabs>
        <w:spacing w:after="0"/>
        <w:rPr>
          <w:noProof/>
          <w:sz w:val="24"/>
          <w:lang w:val="de-DE"/>
        </w:rPr>
      </w:pPr>
    </w:p>
    <w:p w:rsidR="00D2198D" w:rsidRPr="004C7472" w:rsidRDefault="00D2198D" w:rsidP="00D2198D">
      <w:pPr>
        <w:pStyle w:val="CRCoverPage"/>
        <w:tabs>
          <w:tab w:val="right" w:pos="9639"/>
        </w:tabs>
        <w:spacing w:after="0"/>
        <w:rPr>
          <w:noProof/>
          <w:sz w:val="24"/>
        </w:rPr>
      </w:pPr>
      <w:r w:rsidRPr="004C7472">
        <w:rPr>
          <w:noProof/>
          <w:sz w:val="24"/>
        </w:rPr>
        <w:t>3GPP TSG-SA WG6 Meeting #1</w:t>
      </w:r>
      <w:r w:rsidR="00087D9C" w:rsidRPr="004C7472">
        <w:rPr>
          <w:noProof/>
          <w:sz w:val="24"/>
        </w:rPr>
        <w:t>8</w:t>
      </w:r>
      <w:r w:rsidR="00382686" w:rsidRPr="004C7472">
        <w:rPr>
          <w:noProof/>
          <w:sz w:val="24"/>
        </w:rPr>
        <w:tab/>
        <w:t>S6-1</w:t>
      </w:r>
      <w:r w:rsidR="001641A4" w:rsidRPr="004C7472">
        <w:rPr>
          <w:noProof/>
          <w:sz w:val="24"/>
        </w:rPr>
        <w:t>7</w:t>
      </w:r>
      <w:r w:rsidR="00B53AE0" w:rsidRPr="004C7472">
        <w:rPr>
          <w:noProof/>
          <w:sz w:val="24"/>
        </w:rPr>
        <w:t>1105</w:t>
      </w:r>
    </w:p>
    <w:p w:rsidR="00D2198D" w:rsidRPr="004C7472" w:rsidRDefault="00087D9C" w:rsidP="00D2198D">
      <w:pPr>
        <w:pStyle w:val="Header"/>
        <w:tabs>
          <w:tab w:val="clear" w:pos="8306"/>
          <w:tab w:val="right" w:pos="9639"/>
        </w:tabs>
        <w:rPr>
          <w:rFonts w:ascii="Arial" w:hAnsi="Arial" w:cs="Arial"/>
          <w:bCs/>
          <w:sz w:val="22"/>
        </w:rPr>
      </w:pPr>
      <w:r w:rsidRPr="004C7472">
        <w:rPr>
          <w:rFonts w:ascii="Arial" w:hAnsi="Arial" w:cs="Arial"/>
          <w:bCs/>
          <w:sz w:val="22"/>
        </w:rPr>
        <w:t>Malmö, Sweden, 17</w:t>
      </w:r>
      <w:r w:rsidRPr="004C7472">
        <w:rPr>
          <w:rFonts w:ascii="Arial" w:hAnsi="Arial" w:cs="Arial"/>
          <w:bCs/>
          <w:sz w:val="22"/>
          <w:vertAlign w:val="superscript"/>
        </w:rPr>
        <w:t>th</w:t>
      </w:r>
      <w:r w:rsidRPr="004C7472">
        <w:rPr>
          <w:rFonts w:ascii="Arial" w:hAnsi="Arial" w:cs="Arial"/>
          <w:bCs/>
          <w:sz w:val="22"/>
        </w:rPr>
        <w:t xml:space="preserve"> – 21</w:t>
      </w:r>
      <w:r w:rsidRPr="004C7472">
        <w:rPr>
          <w:rFonts w:ascii="Arial" w:hAnsi="Arial" w:cs="Arial"/>
          <w:bCs/>
          <w:sz w:val="22"/>
          <w:vertAlign w:val="superscript"/>
        </w:rPr>
        <w:t>st</w:t>
      </w:r>
      <w:r w:rsidRPr="004C7472">
        <w:rPr>
          <w:rFonts w:ascii="Arial" w:hAnsi="Arial" w:cs="Arial"/>
          <w:bCs/>
          <w:sz w:val="22"/>
        </w:rPr>
        <w:t xml:space="preserve"> July 2017</w:t>
      </w:r>
      <w:r w:rsidRPr="004C7472">
        <w:rPr>
          <w:rFonts w:ascii="Arial" w:hAnsi="Arial" w:cs="Arial"/>
          <w:bCs/>
          <w:sz w:val="22"/>
        </w:rPr>
        <w:tab/>
      </w:r>
      <w:r w:rsidR="00382686" w:rsidRPr="004C7472">
        <w:rPr>
          <w:rFonts w:ascii="Arial" w:hAnsi="Arial" w:cs="Arial"/>
          <w:bCs/>
          <w:sz w:val="22"/>
        </w:rPr>
        <w:tab/>
      </w:r>
    </w:p>
    <w:p w:rsidR="000668F3" w:rsidRDefault="000668F3">
      <w:pPr>
        <w:rPr>
          <w:rFonts w:ascii="Arial" w:hAnsi="Arial" w:cs="Arial"/>
        </w:rPr>
      </w:pPr>
    </w:p>
    <w:p w:rsidR="000668F3" w:rsidRPr="00F026F4" w:rsidRDefault="000668F3">
      <w:pPr>
        <w:spacing w:after="60"/>
        <w:ind w:left="1985" w:hanging="1985"/>
        <w:rPr>
          <w:rFonts w:ascii="Arial" w:hAnsi="Arial" w:cs="Arial"/>
          <w:bCs/>
        </w:rPr>
      </w:pPr>
      <w:r w:rsidRPr="00F026F4">
        <w:rPr>
          <w:rFonts w:ascii="Arial" w:hAnsi="Arial" w:cs="Arial"/>
          <w:b/>
        </w:rPr>
        <w:t>Title:</w:t>
      </w:r>
      <w:r w:rsidRPr="00F026F4">
        <w:rPr>
          <w:rFonts w:ascii="Arial" w:hAnsi="Arial" w:cs="Arial"/>
          <w:b/>
        </w:rPr>
        <w:tab/>
      </w:r>
      <w:r w:rsidR="0040312D" w:rsidRPr="0040312D">
        <w:rPr>
          <w:rFonts w:ascii="Arial" w:hAnsi="Arial" w:cs="Arial"/>
          <w:b/>
        </w:rPr>
        <w:t xml:space="preserve">Reply LS on </w:t>
      </w:r>
      <w:r w:rsidR="00FF4D00">
        <w:rPr>
          <w:rFonts w:ascii="Arial" w:hAnsi="Arial" w:cs="Arial"/>
          <w:b/>
        </w:rPr>
        <w:t xml:space="preserve">security aspects with </w:t>
      </w:r>
      <w:r w:rsidR="0040312D" w:rsidRPr="0040312D">
        <w:rPr>
          <w:rFonts w:ascii="Arial" w:hAnsi="Arial" w:cs="Arial"/>
          <w:b/>
        </w:rPr>
        <w:t xml:space="preserve">FEC and </w:t>
      </w:r>
      <w:r w:rsidR="00B63C24" w:rsidRPr="0040312D">
        <w:rPr>
          <w:rFonts w:ascii="Arial" w:hAnsi="Arial" w:cs="Arial"/>
          <w:b/>
        </w:rPr>
        <w:t>R</w:t>
      </w:r>
      <w:r w:rsidR="00B63C24">
        <w:rPr>
          <w:rFonts w:ascii="Arial" w:hAnsi="Arial" w:cs="Arial"/>
          <w:b/>
        </w:rPr>
        <w:t>O</w:t>
      </w:r>
      <w:r w:rsidR="00B63C24" w:rsidRPr="0040312D">
        <w:rPr>
          <w:rFonts w:ascii="Arial" w:hAnsi="Arial" w:cs="Arial"/>
          <w:b/>
        </w:rPr>
        <w:t>HC</w:t>
      </w:r>
      <w:r w:rsidR="00613882">
        <w:rPr>
          <w:rFonts w:ascii="Arial" w:hAnsi="Arial" w:cs="Arial"/>
          <w:b/>
        </w:rPr>
        <w:t xml:space="preserve"> over MBMS</w:t>
      </w:r>
    </w:p>
    <w:p w:rsidR="0040312D" w:rsidRPr="00237FBF" w:rsidRDefault="000668F3" w:rsidP="0040312D">
      <w:pPr>
        <w:spacing w:after="60"/>
        <w:ind w:left="1985" w:hanging="1985"/>
        <w:rPr>
          <w:rFonts w:ascii="Arial" w:hAnsi="Arial" w:cs="Arial"/>
          <w:bCs/>
        </w:rPr>
      </w:pPr>
      <w:r w:rsidRPr="00F026F4">
        <w:rPr>
          <w:rFonts w:ascii="Arial" w:hAnsi="Arial" w:cs="Arial"/>
          <w:b/>
        </w:rPr>
        <w:t>Response to:</w:t>
      </w:r>
      <w:r w:rsidRPr="00F026F4">
        <w:rPr>
          <w:rFonts w:ascii="Arial" w:hAnsi="Arial" w:cs="Arial"/>
          <w:bCs/>
        </w:rPr>
        <w:tab/>
      </w:r>
      <w:r w:rsidR="0040312D">
        <w:rPr>
          <w:rFonts w:ascii="Arial" w:hAnsi="Arial" w:cs="Arial"/>
          <w:bCs/>
        </w:rPr>
        <w:t xml:space="preserve">Reply </w:t>
      </w:r>
      <w:r w:rsidR="0040312D" w:rsidRPr="003A2055">
        <w:rPr>
          <w:rFonts w:ascii="Arial" w:hAnsi="Arial" w:cs="Arial"/>
          <w:bCs/>
        </w:rPr>
        <w:t xml:space="preserve">LS on </w:t>
      </w:r>
      <w:r w:rsidR="0040312D">
        <w:rPr>
          <w:rFonts w:ascii="Arial" w:hAnsi="Arial" w:cs="Arial"/>
          <w:bCs/>
        </w:rPr>
        <w:t>FEC and ROHC</w:t>
      </w:r>
      <w:r w:rsidR="0040312D" w:rsidRPr="003A2055">
        <w:rPr>
          <w:rFonts w:ascii="Arial" w:hAnsi="Arial" w:cs="Arial"/>
          <w:bCs/>
        </w:rPr>
        <w:t xml:space="preserve"> for mission critical services over MBMS</w:t>
      </w:r>
      <w:r w:rsidR="0040312D">
        <w:rPr>
          <w:rFonts w:ascii="Arial" w:hAnsi="Arial" w:cs="Arial"/>
          <w:bCs/>
        </w:rPr>
        <w:t xml:space="preserve"> (</w:t>
      </w:r>
      <w:r w:rsidR="0040312D" w:rsidRPr="0040312D">
        <w:rPr>
          <w:rFonts w:ascii="Arial" w:hAnsi="Arial" w:cs="Arial"/>
          <w:bCs/>
        </w:rPr>
        <w:t>S6-170817</w:t>
      </w:r>
      <w:r w:rsidR="0040312D">
        <w:rPr>
          <w:rFonts w:ascii="Arial" w:hAnsi="Arial" w:cs="Arial"/>
          <w:bCs/>
        </w:rPr>
        <w:t>/</w:t>
      </w:r>
      <w:r w:rsidR="0040312D" w:rsidRPr="0040312D">
        <w:t xml:space="preserve"> </w:t>
      </w:r>
      <w:r w:rsidR="0040312D" w:rsidRPr="0040312D">
        <w:rPr>
          <w:rFonts w:ascii="Arial" w:hAnsi="Arial" w:cs="Arial"/>
          <w:bCs/>
        </w:rPr>
        <w:t>C3-173315</w:t>
      </w:r>
      <w:r w:rsidR="0040312D">
        <w:rPr>
          <w:rFonts w:ascii="Arial" w:hAnsi="Arial" w:cs="Arial"/>
          <w:bCs/>
        </w:rPr>
        <w:t>) from CT3</w:t>
      </w:r>
    </w:p>
    <w:p w:rsidR="0040312D" w:rsidRPr="00237FBF" w:rsidRDefault="0040312D" w:rsidP="0040312D">
      <w:pPr>
        <w:spacing w:after="60"/>
        <w:ind w:left="1985" w:hanging="1985"/>
        <w:rPr>
          <w:rFonts w:ascii="Arial" w:hAnsi="Arial" w:cs="Arial"/>
          <w:bCs/>
        </w:rPr>
      </w:pPr>
      <w:r w:rsidRPr="00237FBF">
        <w:rPr>
          <w:rFonts w:ascii="Arial" w:hAnsi="Arial" w:cs="Arial"/>
          <w:b/>
        </w:rPr>
        <w:t>Release:</w:t>
      </w:r>
      <w:r w:rsidRPr="00237FBF">
        <w:rPr>
          <w:rFonts w:ascii="Arial" w:hAnsi="Arial" w:cs="Arial"/>
          <w:bCs/>
        </w:rPr>
        <w:tab/>
      </w:r>
      <w:r>
        <w:rPr>
          <w:rFonts w:ascii="Arial" w:hAnsi="Arial" w:cs="Arial"/>
          <w:bCs/>
        </w:rPr>
        <w:t>Rel-15</w:t>
      </w:r>
    </w:p>
    <w:p w:rsidR="0040312D" w:rsidRPr="00237FBF" w:rsidRDefault="0040312D" w:rsidP="0040312D">
      <w:pPr>
        <w:spacing w:after="60"/>
        <w:ind w:left="1985" w:hanging="1985"/>
        <w:rPr>
          <w:rFonts w:ascii="Arial" w:hAnsi="Arial" w:cs="Arial"/>
          <w:bCs/>
        </w:rPr>
      </w:pPr>
      <w:r w:rsidRPr="00237FBF">
        <w:rPr>
          <w:rFonts w:ascii="Arial" w:hAnsi="Arial" w:cs="Arial"/>
          <w:b/>
        </w:rPr>
        <w:t>Work Item:</w:t>
      </w:r>
      <w:r w:rsidRPr="00237FBF">
        <w:rPr>
          <w:rFonts w:ascii="Arial" w:hAnsi="Arial" w:cs="Arial"/>
          <w:bCs/>
        </w:rPr>
        <w:tab/>
      </w:r>
      <w:r w:rsidRPr="000D41B3">
        <w:rPr>
          <w:rFonts w:ascii="Arial" w:hAnsi="Arial" w:cs="Arial"/>
          <w:bCs/>
        </w:rPr>
        <w:t>MBMS_MCservices</w:t>
      </w:r>
    </w:p>
    <w:p w:rsidR="000668F3" w:rsidRDefault="000668F3">
      <w:pPr>
        <w:spacing w:after="60"/>
        <w:ind w:left="1985" w:hanging="1985"/>
        <w:rPr>
          <w:rFonts w:ascii="Arial" w:hAnsi="Arial" w:cs="Arial"/>
          <w:b/>
        </w:rPr>
      </w:pPr>
    </w:p>
    <w:p w:rsidR="000668F3" w:rsidRDefault="000668F3">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EC6ABC">
        <w:rPr>
          <w:rFonts w:ascii="Arial" w:hAnsi="Arial" w:cs="Arial"/>
          <w:bCs/>
          <w:color w:val="000000"/>
        </w:rPr>
        <w:t>3GPP TSG SA WG6</w:t>
      </w:r>
    </w:p>
    <w:p w:rsidR="000668F3" w:rsidRDefault="000668F3">
      <w:pPr>
        <w:spacing w:after="60"/>
        <w:ind w:left="1985" w:hanging="1985"/>
        <w:rPr>
          <w:rFonts w:ascii="Arial" w:hAnsi="Arial" w:cs="Arial"/>
          <w:bCs/>
        </w:rPr>
      </w:pPr>
      <w:r>
        <w:rPr>
          <w:rFonts w:ascii="Arial" w:hAnsi="Arial" w:cs="Arial"/>
          <w:b/>
        </w:rPr>
        <w:t>To:</w:t>
      </w:r>
      <w:r>
        <w:rPr>
          <w:rFonts w:ascii="Arial" w:hAnsi="Arial" w:cs="Arial"/>
          <w:bCs/>
        </w:rPr>
        <w:tab/>
      </w:r>
      <w:r w:rsidR="0040312D">
        <w:rPr>
          <w:rFonts w:ascii="Arial" w:hAnsi="Arial" w:cs="Arial"/>
          <w:bCs/>
          <w:color w:val="000000"/>
        </w:rPr>
        <w:t>3GPP TSG CT WG3</w:t>
      </w:r>
      <w:r w:rsidR="00B31F45">
        <w:rPr>
          <w:rFonts w:ascii="Arial" w:hAnsi="Arial" w:cs="Arial"/>
          <w:bCs/>
          <w:color w:val="000000"/>
        </w:rPr>
        <w:t xml:space="preserve">, </w:t>
      </w:r>
      <w:r w:rsidR="00B31F45" w:rsidRPr="0040312D">
        <w:rPr>
          <w:rFonts w:ascii="Arial" w:hAnsi="Arial" w:cs="Arial"/>
          <w:bCs/>
          <w:color w:val="000000"/>
        </w:rPr>
        <w:t>3GPP TSG SA WG4</w:t>
      </w:r>
    </w:p>
    <w:p w:rsidR="0040312D" w:rsidRPr="0040312D" w:rsidRDefault="000668F3" w:rsidP="0040312D">
      <w:pPr>
        <w:spacing w:after="60"/>
        <w:ind w:left="1985" w:hanging="1985"/>
        <w:rPr>
          <w:rFonts w:ascii="Arial" w:hAnsi="Arial" w:cs="Arial"/>
          <w:bCs/>
        </w:rPr>
      </w:pPr>
      <w:r w:rsidRPr="0040312D">
        <w:rPr>
          <w:rFonts w:ascii="Arial" w:hAnsi="Arial" w:cs="Arial"/>
          <w:b/>
        </w:rPr>
        <w:t>Cc:</w:t>
      </w:r>
      <w:r w:rsidRPr="0040312D">
        <w:rPr>
          <w:rFonts w:ascii="Arial" w:hAnsi="Arial" w:cs="Arial"/>
          <w:bCs/>
        </w:rPr>
        <w:tab/>
      </w:r>
      <w:r w:rsidR="0040312D" w:rsidRPr="0040312D">
        <w:rPr>
          <w:rFonts w:ascii="Arial" w:hAnsi="Arial" w:cs="Arial"/>
          <w:bCs/>
          <w:color w:val="000000"/>
        </w:rPr>
        <w:t>3GPP TSG SA WG</w:t>
      </w:r>
      <w:r w:rsidR="0040312D">
        <w:rPr>
          <w:rFonts w:ascii="Arial" w:hAnsi="Arial" w:cs="Arial"/>
          <w:bCs/>
          <w:color w:val="000000"/>
        </w:rPr>
        <w:t xml:space="preserve">2, </w:t>
      </w:r>
      <w:r w:rsidR="0040312D" w:rsidRPr="0040312D">
        <w:rPr>
          <w:rFonts w:ascii="Arial" w:hAnsi="Arial" w:cs="Arial"/>
          <w:bCs/>
          <w:color w:val="000000"/>
        </w:rPr>
        <w:t>3GPP TSG SA WG</w:t>
      </w:r>
      <w:r w:rsidR="0040312D">
        <w:rPr>
          <w:rFonts w:ascii="Arial" w:hAnsi="Arial" w:cs="Arial"/>
          <w:bCs/>
          <w:color w:val="000000"/>
        </w:rPr>
        <w:t>3, 3GPP TSG CT WG1</w:t>
      </w:r>
    </w:p>
    <w:p w:rsidR="000668F3" w:rsidRPr="0040312D" w:rsidRDefault="000668F3" w:rsidP="0040312D">
      <w:pPr>
        <w:spacing w:after="60"/>
        <w:rPr>
          <w:rFonts w:ascii="Arial" w:hAnsi="Arial" w:cs="Arial"/>
          <w:bCs/>
        </w:rPr>
      </w:pPr>
    </w:p>
    <w:p w:rsidR="000668F3" w:rsidRPr="0040312D" w:rsidRDefault="000668F3">
      <w:pPr>
        <w:spacing w:after="60"/>
        <w:ind w:left="1985" w:hanging="1985"/>
        <w:rPr>
          <w:rFonts w:ascii="Arial" w:hAnsi="Arial" w:cs="Arial"/>
          <w:bCs/>
        </w:rPr>
      </w:pPr>
    </w:p>
    <w:p w:rsidR="000668F3" w:rsidRDefault="000668F3">
      <w:pPr>
        <w:tabs>
          <w:tab w:val="left" w:pos="2268"/>
        </w:tabs>
        <w:rPr>
          <w:rFonts w:ascii="Arial" w:hAnsi="Arial" w:cs="Arial"/>
          <w:bCs/>
        </w:rPr>
      </w:pPr>
      <w:r>
        <w:rPr>
          <w:rFonts w:ascii="Arial" w:hAnsi="Arial" w:cs="Arial"/>
          <w:b/>
        </w:rPr>
        <w:t>Contact Person:</w:t>
      </w:r>
      <w:r>
        <w:rPr>
          <w:rFonts w:ascii="Arial" w:hAnsi="Arial" w:cs="Arial"/>
          <w:bCs/>
        </w:rPr>
        <w:tab/>
      </w:r>
    </w:p>
    <w:p w:rsidR="000668F3" w:rsidRDefault="000668F3">
      <w:pPr>
        <w:pStyle w:val="Heading4"/>
        <w:tabs>
          <w:tab w:val="left" w:pos="2268"/>
        </w:tabs>
        <w:ind w:left="567"/>
        <w:rPr>
          <w:rFonts w:cs="Arial"/>
          <w:b w:val="0"/>
          <w:bCs/>
        </w:rPr>
      </w:pPr>
      <w:r>
        <w:rPr>
          <w:rFonts w:cs="Arial"/>
        </w:rPr>
        <w:t>Name:</w:t>
      </w:r>
      <w:r>
        <w:rPr>
          <w:rFonts w:cs="Arial"/>
          <w:b w:val="0"/>
          <w:bCs/>
        </w:rPr>
        <w:tab/>
      </w:r>
      <w:r w:rsidR="0040312D">
        <w:rPr>
          <w:rFonts w:cs="Arial"/>
          <w:b w:val="0"/>
          <w:bCs/>
        </w:rPr>
        <w:t>Christophe Burdinat</w:t>
      </w:r>
    </w:p>
    <w:p w:rsidR="000668F3" w:rsidRDefault="000668F3">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r w:rsidR="0040312D">
        <w:rPr>
          <w:rFonts w:ascii="Arial" w:hAnsi="Arial" w:cs="Arial"/>
          <w:noProof/>
          <w:color w:val="000000"/>
          <w:lang w:eastAsia="fr-FR"/>
        </w:rPr>
        <w:t>+33 7 63 13 98 39</w:t>
      </w:r>
    </w:p>
    <w:p w:rsidR="000668F3" w:rsidRPr="0040312D" w:rsidRDefault="000668F3">
      <w:pPr>
        <w:pStyle w:val="Heading7"/>
        <w:tabs>
          <w:tab w:val="left" w:pos="2268"/>
        </w:tabs>
        <w:ind w:left="567"/>
        <w:rPr>
          <w:rFonts w:cs="Arial"/>
          <w:b w:val="0"/>
          <w:bCs/>
          <w:color w:val="auto"/>
          <w:lang w:val="fr-FR"/>
        </w:rPr>
      </w:pPr>
      <w:r w:rsidRPr="0040312D">
        <w:rPr>
          <w:rFonts w:cs="Arial"/>
          <w:color w:val="auto"/>
          <w:lang w:val="fr-FR"/>
        </w:rPr>
        <w:t>E-mail Address:</w:t>
      </w:r>
      <w:r w:rsidRPr="0040312D">
        <w:rPr>
          <w:rFonts w:cs="Arial"/>
          <w:b w:val="0"/>
          <w:bCs/>
          <w:color w:val="auto"/>
          <w:lang w:val="fr-FR"/>
        </w:rPr>
        <w:tab/>
      </w:r>
      <w:r w:rsidR="0040312D" w:rsidRPr="0040312D">
        <w:rPr>
          <w:rFonts w:cs="Arial"/>
          <w:b w:val="0"/>
          <w:bCs/>
          <w:color w:val="auto"/>
          <w:lang w:val="fr-FR"/>
        </w:rPr>
        <w:t>christophe.burdinat@expway.com</w:t>
      </w:r>
    </w:p>
    <w:p w:rsidR="006E6319" w:rsidRPr="0040312D" w:rsidRDefault="006E6319" w:rsidP="006E6319">
      <w:pPr>
        <w:rPr>
          <w:lang w:val="fr-FR"/>
        </w:rPr>
      </w:pPr>
    </w:p>
    <w:p w:rsidR="006E6319" w:rsidRPr="006E6319" w:rsidRDefault="006E6319" w:rsidP="006E6319">
      <w:r>
        <w:rPr>
          <w:rFonts w:ascii="Arial" w:hAnsi="Arial" w:cs="Arial"/>
          <w:b/>
        </w:rPr>
        <w:t>Send any reply LS to:</w:t>
      </w:r>
      <w:r>
        <w:rPr>
          <w:rFonts w:ascii="Arial" w:hAnsi="Arial" w:cs="Arial"/>
          <w:b/>
        </w:rPr>
        <w:tab/>
        <w:t xml:space="preserve">3GPP Liaisons Coordinator, </w:t>
      </w:r>
      <w:hyperlink r:id="rId8" w:history="1">
        <w:r w:rsidRPr="007D3A93">
          <w:rPr>
            <w:rStyle w:val="Hyperlink"/>
            <w:rFonts w:ascii="Arial" w:hAnsi="Arial" w:cs="Arial"/>
            <w:b/>
          </w:rPr>
          <w:t>mailto:3GPPLiaison@etsi.org</w:t>
        </w:r>
      </w:hyperlink>
    </w:p>
    <w:p w:rsidR="000668F3" w:rsidRDefault="000668F3">
      <w:pPr>
        <w:spacing w:after="60"/>
        <w:ind w:left="1985" w:hanging="1985"/>
        <w:rPr>
          <w:rFonts w:ascii="Arial" w:hAnsi="Arial" w:cs="Arial"/>
          <w:b/>
        </w:rPr>
      </w:pPr>
    </w:p>
    <w:p w:rsidR="000668F3" w:rsidRDefault="000668F3">
      <w:pPr>
        <w:pBdr>
          <w:bottom w:val="single" w:sz="4" w:space="1" w:color="auto"/>
        </w:pBdr>
        <w:rPr>
          <w:rFonts w:ascii="Arial" w:hAnsi="Arial" w:cs="Arial"/>
        </w:rPr>
      </w:pPr>
    </w:p>
    <w:p w:rsidR="000668F3" w:rsidRDefault="000668F3">
      <w:pPr>
        <w:rPr>
          <w:rFonts w:ascii="Arial" w:hAnsi="Arial" w:cs="Arial"/>
        </w:rPr>
      </w:pPr>
    </w:p>
    <w:p w:rsidR="000668F3" w:rsidRDefault="000668F3">
      <w:pPr>
        <w:spacing w:after="120"/>
        <w:rPr>
          <w:rFonts w:ascii="Arial" w:hAnsi="Arial" w:cs="Arial"/>
          <w:b/>
        </w:rPr>
      </w:pPr>
      <w:r>
        <w:rPr>
          <w:rFonts w:ascii="Arial" w:hAnsi="Arial" w:cs="Arial"/>
          <w:b/>
        </w:rPr>
        <w:t>1. Overall Description:</w:t>
      </w:r>
    </w:p>
    <w:p w:rsidR="002D2262" w:rsidRDefault="002D2262" w:rsidP="002D2262">
      <w:pPr>
        <w:pStyle w:val="Header"/>
        <w:tabs>
          <w:tab w:val="left" w:pos="720"/>
        </w:tabs>
        <w:rPr>
          <w:rFonts w:ascii="Arial" w:hAnsi="Arial" w:cs="Arial"/>
          <w:bCs/>
        </w:rPr>
      </w:pPr>
      <w:r>
        <w:rPr>
          <w:rFonts w:ascii="Arial" w:hAnsi="Arial" w:cs="Arial"/>
        </w:rPr>
        <w:t xml:space="preserve">SA6 thanks CT3 for their reply LS on </w:t>
      </w:r>
      <w:r>
        <w:rPr>
          <w:rFonts w:ascii="Arial" w:hAnsi="Arial" w:cs="Arial"/>
          <w:bCs/>
        </w:rPr>
        <w:t>FEC and ROHC</w:t>
      </w:r>
      <w:r w:rsidRPr="003A2055">
        <w:rPr>
          <w:rFonts w:ascii="Arial" w:hAnsi="Arial" w:cs="Arial"/>
          <w:bCs/>
        </w:rPr>
        <w:t xml:space="preserve"> for mission critical services over MBMS</w:t>
      </w:r>
      <w:r>
        <w:rPr>
          <w:rFonts w:ascii="Arial" w:hAnsi="Arial" w:cs="Arial"/>
          <w:bCs/>
        </w:rPr>
        <w:t xml:space="preserve">. </w:t>
      </w:r>
      <w:r>
        <w:rPr>
          <w:rFonts w:ascii="Arial" w:hAnsi="Arial" w:cs="Arial"/>
          <w:bCs/>
        </w:rPr>
        <w:br/>
        <w:t xml:space="preserve">In </w:t>
      </w:r>
      <w:r w:rsidRPr="0040312D">
        <w:rPr>
          <w:rFonts w:ascii="Arial" w:hAnsi="Arial" w:cs="Arial"/>
          <w:bCs/>
        </w:rPr>
        <w:t>S6-170817</w:t>
      </w:r>
      <w:r>
        <w:rPr>
          <w:rFonts w:ascii="Arial" w:hAnsi="Arial" w:cs="Arial"/>
          <w:bCs/>
        </w:rPr>
        <w:t>/</w:t>
      </w:r>
      <w:r w:rsidRPr="0040312D">
        <w:t xml:space="preserve"> </w:t>
      </w:r>
      <w:r w:rsidRPr="0040312D">
        <w:rPr>
          <w:rFonts w:ascii="Arial" w:hAnsi="Arial" w:cs="Arial"/>
          <w:bCs/>
        </w:rPr>
        <w:t>C3-173315</w:t>
      </w:r>
      <w:r>
        <w:rPr>
          <w:rFonts w:ascii="Arial" w:hAnsi="Arial" w:cs="Arial"/>
          <w:bCs/>
        </w:rPr>
        <w:t>, CT3 asks SA6 two questions, related to the possible location of FEC and R</w:t>
      </w:r>
      <w:r w:rsidR="00702CDE">
        <w:rPr>
          <w:rFonts w:ascii="Arial" w:hAnsi="Arial" w:cs="Arial"/>
          <w:bCs/>
        </w:rPr>
        <w:t>O</w:t>
      </w:r>
      <w:r>
        <w:rPr>
          <w:rFonts w:ascii="Arial" w:hAnsi="Arial" w:cs="Arial"/>
          <w:bCs/>
        </w:rPr>
        <w:t>HC within the BM-SC for mission critical services</w:t>
      </w:r>
      <w:r w:rsidR="00B31F45">
        <w:rPr>
          <w:rFonts w:ascii="Arial" w:hAnsi="Arial" w:cs="Arial"/>
          <w:bCs/>
        </w:rPr>
        <w:t>. SA6 would like to answer those questions as follows</w:t>
      </w:r>
      <w:r>
        <w:rPr>
          <w:rFonts w:ascii="Arial" w:hAnsi="Arial" w:cs="Arial"/>
          <w:bCs/>
        </w:rPr>
        <w:t>:</w:t>
      </w:r>
    </w:p>
    <w:p w:rsidR="002D2262" w:rsidRDefault="002D2262" w:rsidP="002D2262">
      <w:pPr>
        <w:pStyle w:val="Header"/>
        <w:tabs>
          <w:tab w:val="left" w:pos="720"/>
        </w:tabs>
        <w:rPr>
          <w:rFonts w:ascii="Arial" w:hAnsi="Arial" w:cs="Arial"/>
          <w:bCs/>
        </w:rPr>
      </w:pPr>
    </w:p>
    <w:p w:rsidR="00B31F45" w:rsidRPr="003164EB" w:rsidRDefault="002D2262" w:rsidP="00B31F45">
      <w:pPr>
        <w:pStyle w:val="Header"/>
        <w:numPr>
          <w:ilvl w:val="0"/>
          <w:numId w:val="5"/>
        </w:numPr>
        <w:tabs>
          <w:tab w:val="left" w:pos="720"/>
        </w:tabs>
        <w:rPr>
          <w:rFonts w:ascii="Arial" w:hAnsi="Arial" w:cs="Arial"/>
          <w:bCs/>
          <w:i/>
        </w:rPr>
      </w:pPr>
      <w:r w:rsidRPr="003164EB">
        <w:rPr>
          <w:rFonts w:ascii="Arial" w:hAnsi="Arial" w:cs="Arial"/>
          <w:bCs/>
          <w:i/>
        </w:rPr>
        <w:t>CT3 assumes that the end points of the security association for the payload will remain in the GCS AS and UE. Is that assumption correct?</w:t>
      </w:r>
    </w:p>
    <w:p w:rsidR="00B31F45" w:rsidRDefault="00B31F45" w:rsidP="003164EB">
      <w:pPr>
        <w:pStyle w:val="Header"/>
        <w:tabs>
          <w:tab w:val="left" w:pos="720"/>
        </w:tabs>
        <w:ind w:left="720"/>
        <w:rPr>
          <w:rFonts w:ascii="Arial" w:hAnsi="Arial" w:cs="Arial"/>
          <w:bCs/>
        </w:rPr>
      </w:pPr>
    </w:p>
    <w:p w:rsidR="00B31F45" w:rsidRDefault="00DA5A53" w:rsidP="003164EB">
      <w:pPr>
        <w:pStyle w:val="Header"/>
        <w:tabs>
          <w:tab w:val="left" w:pos="720"/>
        </w:tabs>
        <w:rPr>
          <w:rFonts w:ascii="Arial" w:hAnsi="Arial" w:cs="Arial"/>
          <w:bCs/>
        </w:rPr>
      </w:pPr>
      <w:r>
        <w:rPr>
          <w:rFonts w:ascii="Arial" w:hAnsi="Arial" w:cs="Arial"/>
          <w:bCs/>
        </w:rPr>
        <w:t>SA6 Answer:</w:t>
      </w:r>
      <w:r>
        <w:rPr>
          <w:rFonts w:ascii="Arial" w:hAnsi="Arial" w:cs="Arial"/>
          <w:bCs/>
        </w:rPr>
        <w:br/>
      </w:r>
      <w:r w:rsidR="00B31F45">
        <w:rPr>
          <w:rFonts w:ascii="Arial" w:hAnsi="Arial" w:cs="Arial"/>
          <w:bCs/>
        </w:rPr>
        <w:t xml:space="preserve">SA6 confirms that the assumption </w:t>
      </w:r>
      <w:r w:rsidR="00702CDE">
        <w:rPr>
          <w:rFonts w:ascii="Arial" w:hAnsi="Arial" w:cs="Arial"/>
          <w:bCs/>
        </w:rPr>
        <w:t xml:space="preserve">is </w:t>
      </w:r>
      <w:r w:rsidR="00B31F45">
        <w:rPr>
          <w:rFonts w:ascii="Arial" w:hAnsi="Arial" w:cs="Arial"/>
          <w:bCs/>
        </w:rPr>
        <w:t>correct: The security end points are still in the GCS AS and the UE</w:t>
      </w:r>
      <w:r>
        <w:rPr>
          <w:rFonts w:ascii="Arial" w:hAnsi="Arial" w:cs="Arial"/>
          <w:bCs/>
        </w:rPr>
        <w:t>.</w:t>
      </w:r>
    </w:p>
    <w:p w:rsidR="00B31F45" w:rsidRPr="00B31F45" w:rsidRDefault="00B31F45" w:rsidP="003164EB">
      <w:pPr>
        <w:pStyle w:val="Header"/>
        <w:tabs>
          <w:tab w:val="left" w:pos="720"/>
        </w:tabs>
        <w:rPr>
          <w:rFonts w:ascii="Arial" w:hAnsi="Arial" w:cs="Arial"/>
          <w:bCs/>
        </w:rPr>
      </w:pPr>
    </w:p>
    <w:p w:rsidR="002D2262" w:rsidRPr="003164EB" w:rsidRDefault="002D2262" w:rsidP="002D2262">
      <w:pPr>
        <w:pStyle w:val="Header"/>
        <w:numPr>
          <w:ilvl w:val="0"/>
          <w:numId w:val="5"/>
        </w:numPr>
        <w:tabs>
          <w:tab w:val="left" w:pos="720"/>
        </w:tabs>
        <w:rPr>
          <w:rFonts w:ascii="Arial" w:hAnsi="Arial" w:cs="Arial"/>
          <w:bCs/>
          <w:i/>
        </w:rPr>
      </w:pPr>
      <w:r w:rsidRPr="003164EB">
        <w:rPr>
          <w:rFonts w:ascii="Arial" w:hAnsi="Arial" w:cs="Arial"/>
          <w:bCs/>
          <w:i/>
        </w:rPr>
        <w:t>If so, what is the protocol layer in the user plane protocol stack where the security association is allocated, (considering that FEC and ROHC may need to be applied outside the security association)?</w:t>
      </w:r>
    </w:p>
    <w:p w:rsidR="00B31F45" w:rsidRDefault="00B31F45" w:rsidP="003164EB">
      <w:pPr>
        <w:pStyle w:val="Header"/>
        <w:tabs>
          <w:tab w:val="left" w:pos="720"/>
        </w:tabs>
        <w:ind w:left="720"/>
        <w:rPr>
          <w:rFonts w:ascii="Arial" w:hAnsi="Arial" w:cs="Arial"/>
          <w:bCs/>
        </w:rPr>
      </w:pPr>
    </w:p>
    <w:p w:rsidR="002F1898" w:rsidRDefault="00B31F45" w:rsidP="002D2262">
      <w:pPr>
        <w:pStyle w:val="Header"/>
        <w:tabs>
          <w:tab w:val="left" w:pos="720"/>
        </w:tabs>
        <w:rPr>
          <w:rFonts w:ascii="Arial" w:hAnsi="Arial" w:cs="Arial"/>
          <w:bCs/>
        </w:rPr>
      </w:pPr>
      <w:r>
        <w:rPr>
          <w:rFonts w:ascii="Arial" w:hAnsi="Arial" w:cs="Arial"/>
          <w:bCs/>
        </w:rPr>
        <w:t>SA6 Answer:</w:t>
      </w:r>
      <w:r w:rsidR="00DA5A53">
        <w:rPr>
          <w:rFonts w:ascii="Arial" w:hAnsi="Arial" w:cs="Arial"/>
          <w:bCs/>
        </w:rPr>
        <w:br/>
      </w:r>
      <w:r>
        <w:rPr>
          <w:rFonts w:ascii="Arial" w:hAnsi="Arial" w:cs="Arial"/>
          <w:bCs/>
        </w:rPr>
        <w:t>For MCPTT, the media are protected with SRTP (3GPP TS 33.179).</w:t>
      </w:r>
      <w:r>
        <w:rPr>
          <w:rFonts w:ascii="Arial" w:hAnsi="Arial" w:cs="Arial"/>
          <w:bCs/>
        </w:rPr>
        <w:br/>
        <w:t>FEC and ROHC can be applied outside the security association as follows:</w:t>
      </w:r>
    </w:p>
    <w:p w:rsidR="002F1898" w:rsidRDefault="00702CDE" w:rsidP="00F70F3E">
      <w:pPr>
        <w:pStyle w:val="Header"/>
        <w:numPr>
          <w:ilvl w:val="0"/>
          <w:numId w:val="6"/>
        </w:numPr>
        <w:tabs>
          <w:tab w:val="left" w:pos="720"/>
        </w:tabs>
        <w:rPr>
          <w:rFonts w:ascii="Arial" w:hAnsi="Arial" w:cs="Arial"/>
          <w:bCs/>
        </w:rPr>
      </w:pPr>
      <w:r>
        <w:rPr>
          <w:rFonts w:ascii="Arial" w:hAnsi="Arial" w:cs="Arial"/>
          <w:bCs/>
        </w:rPr>
        <w:t>ROHC:</w:t>
      </w:r>
      <w:r w:rsidR="002F1898">
        <w:rPr>
          <w:rFonts w:ascii="Arial" w:hAnsi="Arial" w:cs="Arial"/>
          <w:bCs/>
        </w:rPr>
        <w:t xml:space="preserve"> SRTP leaves the RTP headers unencrypted, allowing the RTP profile of </w:t>
      </w:r>
      <w:r>
        <w:rPr>
          <w:rFonts w:ascii="Arial" w:hAnsi="Arial" w:cs="Arial"/>
          <w:bCs/>
        </w:rPr>
        <w:t xml:space="preserve">ROHC </w:t>
      </w:r>
      <w:r w:rsidR="002F1898">
        <w:rPr>
          <w:rFonts w:ascii="Arial" w:hAnsi="Arial" w:cs="Arial"/>
          <w:bCs/>
        </w:rPr>
        <w:t>to still function (see clause 9.4</w:t>
      </w:r>
      <w:r w:rsidR="002F1898" w:rsidRPr="002F1898">
        <w:rPr>
          <w:rFonts w:ascii="Arial" w:hAnsi="Arial" w:cs="Arial"/>
          <w:bCs/>
        </w:rPr>
        <w:t xml:space="preserve"> Confidentiality of the RTP Header in </w:t>
      </w:r>
      <w:r w:rsidR="002F1898">
        <w:rPr>
          <w:rFonts w:ascii="Arial" w:hAnsi="Arial" w:cs="Arial"/>
          <w:bCs/>
        </w:rPr>
        <w:t xml:space="preserve">RFC </w:t>
      </w:r>
      <w:r w:rsidR="002F1898" w:rsidRPr="002F1898">
        <w:rPr>
          <w:rFonts w:ascii="Arial" w:hAnsi="Arial" w:cs="Arial"/>
          <w:bCs/>
        </w:rPr>
        <w:t>3711)</w:t>
      </w:r>
      <w:r w:rsidR="002F1898">
        <w:rPr>
          <w:rFonts w:ascii="Arial" w:hAnsi="Arial" w:cs="Arial"/>
          <w:bCs/>
        </w:rPr>
        <w:t xml:space="preserve">. Other stream (such as call control, floor control) would use the </w:t>
      </w:r>
      <w:r w:rsidR="00B63C24">
        <w:rPr>
          <w:rFonts w:ascii="Arial" w:hAnsi="Arial" w:cs="Arial"/>
          <w:bCs/>
        </w:rPr>
        <w:t xml:space="preserve">ROHC </w:t>
      </w:r>
      <w:r w:rsidR="002F1898">
        <w:rPr>
          <w:rFonts w:ascii="Arial" w:hAnsi="Arial" w:cs="Arial"/>
          <w:bCs/>
        </w:rPr>
        <w:t>uncompressed profile 0.</w:t>
      </w:r>
    </w:p>
    <w:p w:rsidR="002D2262" w:rsidRPr="00F70F3E" w:rsidRDefault="00702CDE" w:rsidP="00595BE1">
      <w:pPr>
        <w:numPr>
          <w:ilvl w:val="0"/>
          <w:numId w:val="6"/>
        </w:numPr>
        <w:tabs>
          <w:tab w:val="left" w:pos="720"/>
        </w:tabs>
        <w:rPr>
          <w:rFonts w:ascii="Arial" w:hAnsi="Arial" w:cs="Arial"/>
          <w:bCs/>
        </w:rPr>
      </w:pPr>
      <w:r>
        <w:rPr>
          <w:rFonts w:ascii="Arial" w:hAnsi="Arial" w:cs="Arial"/>
          <w:bCs/>
        </w:rPr>
        <w:t>FEC:</w:t>
      </w:r>
      <w:r w:rsidR="00F70F3E">
        <w:rPr>
          <w:rFonts w:ascii="Arial" w:hAnsi="Arial" w:cs="Arial"/>
          <w:bCs/>
        </w:rPr>
        <w:t xml:space="preserve"> </w:t>
      </w:r>
      <w:r w:rsidR="002F1898" w:rsidRPr="00F70F3E">
        <w:rPr>
          <w:rFonts w:ascii="Arial" w:hAnsi="Arial" w:cs="Arial"/>
          <w:bCs/>
        </w:rPr>
        <w:t xml:space="preserve">FEC adds some redundancy to a set of source UDP streams, by </w:t>
      </w:r>
      <w:r w:rsidR="00B53AE0">
        <w:rPr>
          <w:rFonts w:ascii="Arial" w:hAnsi="Arial" w:cs="Arial"/>
          <w:bCs/>
        </w:rPr>
        <w:t>adding redundancy packets</w:t>
      </w:r>
      <w:r w:rsidR="002F1898" w:rsidRPr="00F70F3E">
        <w:rPr>
          <w:rFonts w:ascii="Arial" w:hAnsi="Arial" w:cs="Arial"/>
          <w:bCs/>
        </w:rPr>
        <w:t>. FEC does not alter the source payload</w:t>
      </w:r>
      <w:r w:rsidR="00B31F45">
        <w:rPr>
          <w:rFonts w:ascii="Arial" w:hAnsi="Arial" w:cs="Arial"/>
          <w:bCs/>
        </w:rPr>
        <w:t xml:space="preserve"> (e.g. SRTP</w:t>
      </w:r>
      <w:r w:rsidR="00DA5A53">
        <w:rPr>
          <w:rFonts w:ascii="Arial" w:hAnsi="Arial" w:cs="Arial"/>
          <w:bCs/>
        </w:rPr>
        <w:t>)</w:t>
      </w:r>
      <w:r w:rsidR="002F1898" w:rsidRPr="00F70F3E">
        <w:rPr>
          <w:rFonts w:ascii="Arial" w:hAnsi="Arial" w:cs="Arial"/>
          <w:bCs/>
        </w:rPr>
        <w:t>.</w:t>
      </w:r>
      <w:r w:rsidR="00F70F3E" w:rsidRPr="00F70F3E">
        <w:rPr>
          <w:rFonts w:ascii="Arial" w:hAnsi="Arial" w:cs="Arial"/>
          <w:bCs/>
        </w:rPr>
        <w:t xml:space="preserve"> </w:t>
      </w:r>
      <w:r w:rsidR="002F1898" w:rsidRPr="00F70F3E">
        <w:rPr>
          <w:rFonts w:ascii="Arial" w:hAnsi="Arial" w:cs="Arial"/>
          <w:bCs/>
        </w:rPr>
        <w:t>The FEC mechanism is being defined by SA4. A natural candidate would be FECFrame (RFC 6363).</w:t>
      </w:r>
    </w:p>
    <w:p w:rsidR="000668F3" w:rsidRDefault="000668F3">
      <w:pPr>
        <w:pStyle w:val="Header"/>
        <w:tabs>
          <w:tab w:val="clear" w:pos="4153"/>
          <w:tab w:val="clear" w:pos="8306"/>
        </w:tabs>
        <w:rPr>
          <w:rFonts w:ascii="Arial" w:hAnsi="Arial" w:cs="Arial"/>
        </w:rPr>
      </w:pPr>
    </w:p>
    <w:p w:rsidR="000668F3" w:rsidRPr="003164EB" w:rsidRDefault="000668F3" w:rsidP="004C7472">
      <w:pPr>
        <w:keepNext/>
        <w:spacing w:after="120"/>
        <w:rPr>
          <w:rFonts w:ascii="Arial" w:hAnsi="Arial" w:cs="Arial"/>
          <w:b/>
        </w:rPr>
      </w:pPr>
      <w:r w:rsidRPr="003164EB">
        <w:rPr>
          <w:rFonts w:ascii="Arial" w:hAnsi="Arial" w:cs="Arial"/>
          <w:b/>
        </w:rPr>
        <w:lastRenderedPageBreak/>
        <w:t>2. Actions:</w:t>
      </w:r>
    </w:p>
    <w:p w:rsidR="000668F3" w:rsidRPr="003164EB" w:rsidRDefault="000668F3" w:rsidP="004C7472">
      <w:pPr>
        <w:keepNext/>
        <w:spacing w:after="120"/>
        <w:ind w:left="1985" w:hanging="1985"/>
        <w:rPr>
          <w:rFonts w:ascii="Arial" w:hAnsi="Arial" w:cs="Arial"/>
          <w:b/>
        </w:rPr>
      </w:pPr>
      <w:r w:rsidRPr="003164EB">
        <w:rPr>
          <w:rFonts w:ascii="Arial" w:hAnsi="Arial" w:cs="Arial"/>
          <w:b/>
        </w:rPr>
        <w:t xml:space="preserve">To </w:t>
      </w:r>
      <w:r w:rsidR="00F70F3E" w:rsidRPr="003164EB">
        <w:rPr>
          <w:rFonts w:ascii="Arial" w:hAnsi="Arial" w:cs="Arial"/>
          <w:b/>
        </w:rPr>
        <w:t>CT3</w:t>
      </w:r>
    </w:p>
    <w:p w:rsidR="000668F3" w:rsidRDefault="000668F3" w:rsidP="004C7472">
      <w:pPr>
        <w:keepNext/>
        <w:spacing w:after="120"/>
        <w:ind w:left="993" w:hanging="993"/>
        <w:rPr>
          <w:rFonts w:ascii="Arial" w:hAnsi="Arial" w:cs="Arial"/>
        </w:rPr>
      </w:pPr>
      <w:r w:rsidRPr="003164EB">
        <w:rPr>
          <w:rFonts w:ascii="Arial" w:hAnsi="Arial" w:cs="Arial"/>
          <w:b/>
        </w:rPr>
        <w:t xml:space="preserve">ACTION: </w:t>
      </w:r>
      <w:r w:rsidRPr="003164EB">
        <w:rPr>
          <w:rFonts w:ascii="Arial" w:hAnsi="Arial" w:cs="Arial"/>
          <w:b/>
        </w:rPr>
        <w:tab/>
      </w:r>
      <w:r w:rsidR="00F70F3E" w:rsidRPr="003164EB">
        <w:rPr>
          <w:rFonts w:ascii="Arial" w:hAnsi="Arial" w:cs="Arial"/>
        </w:rPr>
        <w:t>SA6 kindly asks CT3 to take these answers into consideration.</w:t>
      </w:r>
    </w:p>
    <w:p w:rsidR="004C7472" w:rsidRPr="003164EB" w:rsidRDefault="004C7472" w:rsidP="004C7472">
      <w:pPr>
        <w:keepNext/>
        <w:spacing w:after="120"/>
        <w:ind w:left="993" w:hanging="993"/>
        <w:rPr>
          <w:rFonts w:ascii="Arial" w:hAnsi="Arial" w:cs="Arial"/>
          <w:i/>
          <w:iCs/>
        </w:rPr>
      </w:pPr>
    </w:p>
    <w:p w:rsidR="00B31F45" w:rsidRPr="003164EB" w:rsidRDefault="00B31F45" w:rsidP="004C7472">
      <w:pPr>
        <w:keepNext/>
        <w:spacing w:after="120"/>
        <w:ind w:left="1985" w:hanging="1985"/>
        <w:rPr>
          <w:rFonts w:ascii="Arial" w:hAnsi="Arial" w:cs="Arial"/>
          <w:b/>
        </w:rPr>
      </w:pPr>
      <w:r w:rsidRPr="003164EB">
        <w:rPr>
          <w:rFonts w:ascii="Arial" w:hAnsi="Arial" w:cs="Arial"/>
          <w:b/>
        </w:rPr>
        <w:t>To SA4</w:t>
      </w:r>
    </w:p>
    <w:p w:rsidR="00B31F45" w:rsidRPr="003164EB" w:rsidRDefault="00B31F45" w:rsidP="004C7472">
      <w:pPr>
        <w:keepNext/>
        <w:spacing w:after="120"/>
        <w:ind w:left="993" w:hanging="993"/>
        <w:rPr>
          <w:rFonts w:ascii="Arial" w:hAnsi="Arial" w:cs="Arial"/>
          <w:i/>
          <w:iCs/>
        </w:rPr>
      </w:pPr>
      <w:r w:rsidRPr="003164EB">
        <w:rPr>
          <w:rFonts w:ascii="Arial" w:hAnsi="Arial" w:cs="Arial"/>
          <w:b/>
        </w:rPr>
        <w:t xml:space="preserve">ACTION: </w:t>
      </w:r>
      <w:r w:rsidRPr="003164EB">
        <w:rPr>
          <w:rFonts w:ascii="Arial" w:hAnsi="Arial" w:cs="Arial"/>
          <w:b/>
        </w:rPr>
        <w:tab/>
      </w:r>
      <w:r w:rsidRPr="003164EB">
        <w:rPr>
          <w:rFonts w:ascii="Arial" w:hAnsi="Arial" w:cs="Arial"/>
        </w:rPr>
        <w:t xml:space="preserve">SA6 kindly asks SA4 to </w:t>
      </w:r>
      <w:r w:rsidR="00DA5A53" w:rsidRPr="003164EB">
        <w:rPr>
          <w:rFonts w:ascii="Arial" w:hAnsi="Arial" w:cs="Arial"/>
        </w:rPr>
        <w:t xml:space="preserve">discuss whether updates to the standardized handling of FEC and RoHC at the BMSC are required to address end-to-end </w:t>
      </w:r>
      <w:r w:rsidRPr="003164EB">
        <w:rPr>
          <w:rFonts w:ascii="Arial" w:hAnsi="Arial" w:cs="Arial"/>
        </w:rPr>
        <w:t xml:space="preserve">media security </w:t>
      </w:r>
      <w:r w:rsidR="00DA5A53" w:rsidRPr="003164EB">
        <w:rPr>
          <w:rFonts w:ascii="Arial" w:hAnsi="Arial" w:cs="Arial"/>
        </w:rPr>
        <w:t xml:space="preserve">requirements </w:t>
      </w:r>
      <w:r w:rsidRPr="003164EB">
        <w:rPr>
          <w:rFonts w:ascii="Arial" w:hAnsi="Arial" w:cs="Arial"/>
        </w:rPr>
        <w:t>for mission critical services</w:t>
      </w:r>
      <w:r w:rsidR="00DA5A53" w:rsidRPr="003164EB">
        <w:rPr>
          <w:rFonts w:ascii="Arial" w:hAnsi="Arial" w:cs="Arial"/>
        </w:rPr>
        <w:t xml:space="preserve"> as outlined above</w:t>
      </w:r>
      <w:r w:rsidRPr="003164EB">
        <w:rPr>
          <w:rFonts w:ascii="Arial" w:hAnsi="Arial" w:cs="Arial"/>
        </w:rPr>
        <w:t>.</w:t>
      </w:r>
    </w:p>
    <w:p w:rsidR="000668F3" w:rsidRPr="003164EB" w:rsidRDefault="000668F3" w:rsidP="004C7472">
      <w:pPr>
        <w:keepNext/>
        <w:spacing w:after="120"/>
        <w:ind w:left="993" w:hanging="993"/>
        <w:rPr>
          <w:rFonts w:ascii="Arial" w:hAnsi="Arial" w:cs="Arial"/>
        </w:rPr>
      </w:pPr>
    </w:p>
    <w:p w:rsidR="000668F3" w:rsidRDefault="000668F3" w:rsidP="004C7472">
      <w:pPr>
        <w:keepNext/>
        <w:spacing w:after="120"/>
        <w:rPr>
          <w:rFonts w:ascii="Arial" w:hAnsi="Arial" w:cs="Arial"/>
          <w:b/>
        </w:rPr>
      </w:pPr>
      <w:r>
        <w:rPr>
          <w:rFonts w:ascii="Arial" w:hAnsi="Arial" w:cs="Arial"/>
          <w:b/>
        </w:rPr>
        <w:t xml:space="preserve">3. Date of </w:t>
      </w:r>
      <w:r w:rsidR="007E2B51">
        <w:rPr>
          <w:rFonts w:ascii="Arial" w:hAnsi="Arial" w:cs="Arial"/>
          <w:b/>
        </w:rPr>
        <w:t>Next SA6</w:t>
      </w:r>
      <w:r>
        <w:rPr>
          <w:rFonts w:ascii="Arial" w:hAnsi="Arial" w:cs="Arial"/>
          <w:b/>
        </w:rPr>
        <w:t xml:space="preserve"> Meetings:</w:t>
      </w:r>
    </w:p>
    <w:p w:rsidR="0070408E" w:rsidRDefault="0070408E" w:rsidP="004C7472">
      <w:pPr>
        <w:keepNext/>
        <w:tabs>
          <w:tab w:val="left" w:pos="5103"/>
        </w:tabs>
        <w:spacing w:after="120"/>
        <w:ind w:left="2268" w:hanging="2268"/>
        <w:rPr>
          <w:rFonts w:ascii="Arial" w:hAnsi="Arial" w:cs="Arial"/>
          <w:bCs/>
        </w:rPr>
      </w:pPr>
      <w:r w:rsidRPr="0070408E">
        <w:rPr>
          <w:rFonts w:ascii="Arial" w:hAnsi="Arial" w:cs="Arial"/>
          <w:bCs/>
        </w:rPr>
        <w:t>SA6</w:t>
      </w:r>
      <w:r>
        <w:rPr>
          <w:rFonts w:ascii="Arial" w:hAnsi="Arial" w:cs="Arial"/>
          <w:bCs/>
        </w:rPr>
        <w:t xml:space="preserve">#19 </w:t>
      </w:r>
      <w:r w:rsidRPr="0070408E">
        <w:rPr>
          <w:rFonts w:ascii="Arial" w:hAnsi="Arial" w:cs="Arial"/>
          <w:bCs/>
        </w:rPr>
        <w:t>9</w:t>
      </w:r>
      <w:r w:rsidRPr="007D5F2D">
        <w:rPr>
          <w:rFonts w:ascii="Arial" w:hAnsi="Arial" w:cs="Arial"/>
          <w:bCs/>
          <w:vertAlign w:val="superscript"/>
        </w:rPr>
        <w:t>th</w:t>
      </w:r>
      <w:r w:rsidRPr="0070408E">
        <w:rPr>
          <w:rFonts w:ascii="Arial" w:hAnsi="Arial" w:cs="Arial"/>
          <w:bCs/>
        </w:rPr>
        <w:t xml:space="preserve"> </w:t>
      </w:r>
      <w:r>
        <w:rPr>
          <w:rFonts w:ascii="Arial" w:hAnsi="Arial" w:cs="Arial"/>
          <w:bCs/>
        </w:rPr>
        <w:t>–</w:t>
      </w:r>
      <w:r w:rsidRPr="0070408E">
        <w:rPr>
          <w:rFonts w:ascii="Arial" w:hAnsi="Arial" w:cs="Arial"/>
          <w:bCs/>
        </w:rPr>
        <w:t xml:space="preserve"> 13</w:t>
      </w:r>
      <w:r w:rsidRPr="007D5F2D">
        <w:rPr>
          <w:rFonts w:ascii="Arial" w:hAnsi="Arial" w:cs="Arial"/>
          <w:bCs/>
          <w:vertAlign w:val="superscript"/>
        </w:rPr>
        <w:t>th</w:t>
      </w:r>
      <w:r w:rsidRPr="0070408E">
        <w:rPr>
          <w:rFonts w:ascii="Arial" w:hAnsi="Arial" w:cs="Arial"/>
          <w:bCs/>
        </w:rPr>
        <w:t xml:space="preserve"> October 2017</w:t>
      </w:r>
      <w:r w:rsidRPr="0070408E">
        <w:rPr>
          <w:rFonts w:ascii="Arial" w:hAnsi="Arial" w:cs="Arial"/>
          <w:bCs/>
        </w:rPr>
        <w:tab/>
        <w:t>Dubrovnik, HR</w:t>
      </w:r>
    </w:p>
    <w:p w:rsidR="000F3D59" w:rsidRDefault="000F3D59" w:rsidP="004C7472">
      <w:pPr>
        <w:keepNext/>
        <w:tabs>
          <w:tab w:val="left" w:pos="5103"/>
        </w:tabs>
        <w:spacing w:after="120"/>
        <w:ind w:left="2268" w:hanging="2268"/>
        <w:rPr>
          <w:rFonts w:ascii="Arial" w:hAnsi="Arial" w:cs="Arial"/>
          <w:bCs/>
        </w:rPr>
      </w:pPr>
      <w:r>
        <w:rPr>
          <w:rFonts w:ascii="Arial" w:hAnsi="Arial" w:cs="Arial"/>
          <w:bCs/>
        </w:rPr>
        <w:t xml:space="preserve">SA6#20 </w:t>
      </w:r>
      <w:r w:rsidRPr="000F3D59">
        <w:rPr>
          <w:rFonts w:ascii="Arial" w:hAnsi="Arial" w:cs="Arial"/>
          <w:bCs/>
        </w:rPr>
        <w:t>27</w:t>
      </w:r>
      <w:r w:rsidRPr="000F3D59">
        <w:rPr>
          <w:rFonts w:ascii="Arial" w:hAnsi="Arial" w:cs="Arial"/>
          <w:bCs/>
          <w:vertAlign w:val="superscript"/>
        </w:rPr>
        <w:t>th</w:t>
      </w:r>
      <w:r w:rsidRPr="000F3D59">
        <w:rPr>
          <w:rFonts w:ascii="Arial" w:hAnsi="Arial" w:cs="Arial"/>
          <w:bCs/>
        </w:rPr>
        <w:t xml:space="preserve"> November </w:t>
      </w:r>
      <w:r>
        <w:rPr>
          <w:rFonts w:ascii="Arial" w:hAnsi="Arial" w:cs="Arial"/>
          <w:bCs/>
        </w:rPr>
        <w:t>–</w:t>
      </w:r>
      <w:r w:rsidRPr="000F3D59">
        <w:rPr>
          <w:rFonts w:ascii="Arial" w:hAnsi="Arial" w:cs="Arial"/>
          <w:bCs/>
        </w:rPr>
        <w:t xml:space="preserve"> 1</w:t>
      </w:r>
      <w:r w:rsidRPr="000F3D59">
        <w:rPr>
          <w:rFonts w:ascii="Arial" w:hAnsi="Arial" w:cs="Arial"/>
          <w:bCs/>
          <w:vertAlign w:val="superscript"/>
        </w:rPr>
        <w:t>st</w:t>
      </w:r>
      <w:r w:rsidRPr="000F3D59">
        <w:rPr>
          <w:rFonts w:ascii="Arial" w:hAnsi="Arial" w:cs="Arial"/>
          <w:bCs/>
        </w:rPr>
        <w:t xml:space="preserve"> December 2017</w:t>
      </w:r>
      <w:r w:rsidRPr="000F3D59">
        <w:rPr>
          <w:rFonts w:ascii="Arial" w:hAnsi="Arial" w:cs="Arial"/>
          <w:bCs/>
        </w:rPr>
        <w:tab/>
        <w:t>Reno, US</w:t>
      </w:r>
    </w:p>
    <w:sectPr w:rsidR="000F3D59">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164B" w:rsidRDefault="00C3164B">
      <w:r>
        <w:separator/>
      </w:r>
    </w:p>
  </w:endnote>
  <w:endnote w:type="continuationSeparator" w:id="0">
    <w:p w:rsidR="00C3164B" w:rsidRDefault="00C3164B">
      <w:r>
        <w:continuationSeparator/>
      </w:r>
    </w:p>
  </w:endnote>
</w:endnotes>
</file>

<file path=word/fontTable.xml><?xml version="1.0" encoding="utf-8"?>
<w:fonts xmlns:r="http://schemas.openxmlformats.org/officeDocument/2006/relationships" xmlns:w="http://schemas.openxmlformats.org/wordprocessingml/2006/main">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164B" w:rsidRDefault="00C3164B">
      <w:r>
        <w:separator/>
      </w:r>
    </w:p>
  </w:footnote>
  <w:footnote w:type="continuationSeparator" w:id="0">
    <w:p w:rsidR="00C3164B" w:rsidRDefault="00C316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1">
    <w:nsid w:val="21B37933"/>
    <w:multiLevelType w:val="hybridMultilevel"/>
    <w:tmpl w:val="5A26F7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341847B9"/>
    <w:multiLevelType w:val="hybridMultilevel"/>
    <w:tmpl w:val="809EAB0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5"/>
  </w:num>
  <w:num w:numId="2">
    <w:abstractNumId w:val="4"/>
  </w:num>
  <w:num w:numId="3">
    <w:abstractNumId w:val="3"/>
  </w:num>
  <w:num w:numId="4">
    <w:abstractNumId w:val="0"/>
  </w:num>
  <w:num w:numId="5">
    <w:abstractNumId w:val="2"/>
  </w:num>
  <w:num w:numId="6">
    <w:abstractNumId w:val="1"/>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F026F4"/>
    <w:rsid w:val="0002056E"/>
    <w:rsid w:val="0004154A"/>
    <w:rsid w:val="000668F3"/>
    <w:rsid w:val="00087D9C"/>
    <w:rsid w:val="000D5CCA"/>
    <w:rsid w:val="000F3D59"/>
    <w:rsid w:val="00126BC3"/>
    <w:rsid w:val="001641A4"/>
    <w:rsid w:val="001961FB"/>
    <w:rsid w:val="001B7E25"/>
    <w:rsid w:val="001B7F49"/>
    <w:rsid w:val="001C2D61"/>
    <w:rsid w:val="00234314"/>
    <w:rsid w:val="00272752"/>
    <w:rsid w:val="00277C1E"/>
    <w:rsid w:val="00291F4E"/>
    <w:rsid w:val="002C57F6"/>
    <w:rsid w:val="002D2262"/>
    <w:rsid w:val="002F1898"/>
    <w:rsid w:val="003164EB"/>
    <w:rsid w:val="003345B5"/>
    <w:rsid w:val="0036108B"/>
    <w:rsid w:val="00382686"/>
    <w:rsid w:val="003A0AD6"/>
    <w:rsid w:val="003E7542"/>
    <w:rsid w:val="003F046C"/>
    <w:rsid w:val="0040312D"/>
    <w:rsid w:val="00467A53"/>
    <w:rsid w:val="004C7472"/>
    <w:rsid w:val="004E00A3"/>
    <w:rsid w:val="0050340C"/>
    <w:rsid w:val="00587476"/>
    <w:rsid w:val="00595BE1"/>
    <w:rsid w:val="005A1CE5"/>
    <w:rsid w:val="005B2F13"/>
    <w:rsid w:val="005C0B02"/>
    <w:rsid w:val="00613882"/>
    <w:rsid w:val="006415D0"/>
    <w:rsid w:val="00675931"/>
    <w:rsid w:val="006E6319"/>
    <w:rsid w:val="00702CDE"/>
    <w:rsid w:val="0070408E"/>
    <w:rsid w:val="00752922"/>
    <w:rsid w:val="00795845"/>
    <w:rsid w:val="007D5F2D"/>
    <w:rsid w:val="007E2B51"/>
    <w:rsid w:val="007F5502"/>
    <w:rsid w:val="008131C9"/>
    <w:rsid w:val="009019A0"/>
    <w:rsid w:val="00903279"/>
    <w:rsid w:val="00934188"/>
    <w:rsid w:val="00983036"/>
    <w:rsid w:val="00990DF4"/>
    <w:rsid w:val="00990F7C"/>
    <w:rsid w:val="00A0737B"/>
    <w:rsid w:val="00A9066F"/>
    <w:rsid w:val="00AC7EDD"/>
    <w:rsid w:val="00AD2F39"/>
    <w:rsid w:val="00B31F45"/>
    <w:rsid w:val="00B4399C"/>
    <w:rsid w:val="00B53AE0"/>
    <w:rsid w:val="00B63C24"/>
    <w:rsid w:val="00B77DBE"/>
    <w:rsid w:val="00BC6132"/>
    <w:rsid w:val="00BD7636"/>
    <w:rsid w:val="00C2183B"/>
    <w:rsid w:val="00C3164B"/>
    <w:rsid w:val="00C36BA3"/>
    <w:rsid w:val="00C40342"/>
    <w:rsid w:val="00C802A9"/>
    <w:rsid w:val="00C81191"/>
    <w:rsid w:val="00CA05BA"/>
    <w:rsid w:val="00D2198D"/>
    <w:rsid w:val="00D25BDA"/>
    <w:rsid w:val="00D75C95"/>
    <w:rsid w:val="00D9605D"/>
    <w:rsid w:val="00DA5A53"/>
    <w:rsid w:val="00DF12B4"/>
    <w:rsid w:val="00E4746E"/>
    <w:rsid w:val="00E51024"/>
    <w:rsid w:val="00E96B11"/>
    <w:rsid w:val="00EC6ABC"/>
    <w:rsid w:val="00EF417A"/>
    <w:rsid w:val="00F026F4"/>
    <w:rsid w:val="00F70F3E"/>
    <w:rsid w:val="00FD212E"/>
    <w:rsid w:val="00FF4D0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F026F4"/>
    <w:rPr>
      <w:rFonts w:ascii="Tahoma" w:hAnsi="Tahoma" w:cs="Tahoma"/>
      <w:sz w:val="16"/>
      <w:szCs w:val="16"/>
    </w:rPr>
  </w:style>
  <w:style w:type="character" w:customStyle="1" w:styleId="BalloonTextChar">
    <w:name w:val="Balloon Text Char"/>
    <w:link w:val="BalloonText"/>
    <w:uiPriority w:val="99"/>
    <w:semiHidden/>
    <w:rsid w:val="00F026F4"/>
    <w:rPr>
      <w:rFonts w:ascii="Tahoma" w:hAnsi="Tahoma" w:cs="Tahoma"/>
      <w:sz w:val="16"/>
      <w:szCs w:val="16"/>
      <w:lang w:val="en-GB"/>
    </w:rPr>
  </w:style>
  <w:style w:type="character" w:styleId="Hyperlink">
    <w:name w:val="Hyperlink"/>
    <w:uiPriority w:val="99"/>
    <w:unhideWhenUsed/>
    <w:rsid w:val="006E6319"/>
    <w:rPr>
      <w:color w:val="0000FF"/>
      <w:u w:val="single"/>
    </w:rPr>
  </w:style>
  <w:style w:type="paragraph" w:styleId="TOC8">
    <w:name w:val="toc 8"/>
    <w:basedOn w:val="TOC1"/>
    <w:semiHidden/>
    <w:rsid w:val="00D2198D"/>
    <w:pPr>
      <w:keepNext/>
      <w:keepLines/>
      <w:widowControl w:val="0"/>
      <w:tabs>
        <w:tab w:val="right" w:leader="dot" w:pos="9639"/>
      </w:tabs>
      <w:spacing w:before="180"/>
      <w:ind w:left="2693" w:right="425" w:hanging="2693"/>
    </w:pPr>
    <w:rPr>
      <w:b/>
      <w:noProof/>
      <w:sz w:val="22"/>
    </w:rPr>
  </w:style>
  <w:style w:type="paragraph" w:customStyle="1" w:styleId="CRCoverPage">
    <w:name w:val="CR Cover Page"/>
    <w:rsid w:val="00D2198D"/>
    <w:pPr>
      <w:spacing w:after="120"/>
    </w:pPr>
    <w:rPr>
      <w:rFonts w:ascii="Arial" w:hAnsi="Arial"/>
      <w:lang w:val="en-GB"/>
    </w:rPr>
  </w:style>
  <w:style w:type="paragraph" w:styleId="TOC1">
    <w:name w:val="toc 1"/>
    <w:basedOn w:val="Normal"/>
    <w:next w:val="Normal"/>
    <w:autoRedefine/>
    <w:uiPriority w:val="39"/>
    <w:semiHidden/>
    <w:unhideWhenUsed/>
    <w:rsid w:val="00D2198D"/>
  </w:style>
  <w:style w:type="character" w:customStyle="1" w:styleId="HeaderChar">
    <w:name w:val="Header Char"/>
    <w:link w:val="Header"/>
    <w:rsid w:val="002D2262"/>
    <w:rPr>
      <w:lang w:val="en-GB" w:eastAsia="en-US"/>
    </w:rPr>
  </w:style>
  <w:style w:type="paragraph" w:styleId="Title">
    <w:name w:val="Title"/>
    <w:basedOn w:val="Normal"/>
    <w:link w:val="TitleChar"/>
    <w:qFormat/>
    <w:rsid w:val="004C7472"/>
    <w:pPr>
      <w:overflowPunct w:val="0"/>
      <w:autoSpaceDE w:val="0"/>
      <w:autoSpaceDN w:val="0"/>
      <w:adjustRightInd w:val="0"/>
      <w:spacing w:after="120"/>
      <w:jc w:val="center"/>
      <w:textAlignment w:val="baseline"/>
    </w:pPr>
    <w:rPr>
      <w:rFonts w:ascii="Arial" w:eastAsia="MS Mincho" w:hAnsi="Arial"/>
      <w:b/>
      <w:sz w:val="24"/>
      <w:lang w:val="de-DE"/>
    </w:rPr>
  </w:style>
  <w:style w:type="character" w:customStyle="1" w:styleId="TitleChar">
    <w:name w:val="Title Char"/>
    <w:basedOn w:val="DefaultParagraphFont"/>
    <w:link w:val="Title"/>
    <w:rsid w:val="004C7472"/>
    <w:rPr>
      <w:rFonts w:ascii="Arial" w:eastAsia="MS Mincho" w:hAnsi="Arial"/>
      <w:b/>
      <w:sz w:val="24"/>
      <w:lang w:val="de-DE"/>
    </w:rPr>
  </w:style>
</w:styles>
</file>

<file path=word/webSettings.xml><?xml version="1.0" encoding="utf-8"?>
<w:webSettings xmlns:r="http://schemas.openxmlformats.org/officeDocument/2006/relationships" xmlns:w="http://schemas.openxmlformats.org/wordprocessingml/2006/main">
  <w:divs>
    <w:div w:id="1043553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707D11-D4B3-4E07-B179-CD54CF2045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390</Words>
  <Characters>2226</Characters>
  <Application>Microsoft Office Word</Application>
  <DocSecurity>0</DocSecurity>
  <Lines>18</Lines>
  <Paragraphs>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2611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9720</cp:lastModifiedBy>
  <cp:revision>2</cp:revision>
  <cp:lastPrinted>2002-04-23T07:10:00Z</cp:lastPrinted>
  <dcterms:created xsi:type="dcterms:W3CDTF">2017-10-03T19:21:00Z</dcterms:created>
  <dcterms:modified xsi:type="dcterms:W3CDTF">2017-10-03T19:21:00Z</dcterms:modified>
</cp:coreProperties>
</file>